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C85" w:rsidRDefault="004E1C85">
      <w:pPr>
        <w:jc w:val="center"/>
        <w:outlineLvl w:val="0"/>
      </w:pPr>
    </w:p>
    <w:p w:rsidR="004E1C85" w:rsidRDefault="004E1C85">
      <w:pPr>
        <w:jc w:val="center"/>
        <w:outlineLvl w:val="0"/>
        <w:rPr>
          <w:b/>
          <w:bCs/>
        </w:rPr>
      </w:pPr>
      <w:bookmarkStart w:id="0" w:name="Par1"/>
      <w:bookmarkEnd w:id="0"/>
      <w:r>
        <w:rPr>
          <w:b/>
          <w:bCs/>
        </w:rPr>
        <w:t>МИНИСТЕРСТВО ЗДРАВООХРАНЕНИЯ И СОЦИАЛЬНОГО РАЗВИТИЯ</w:t>
      </w:r>
    </w:p>
    <w:p w:rsidR="004E1C85" w:rsidRDefault="004E1C85">
      <w:pPr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4E1C85" w:rsidRDefault="004E1C85">
      <w:pPr>
        <w:jc w:val="center"/>
        <w:rPr>
          <w:b/>
          <w:bCs/>
        </w:rPr>
      </w:pPr>
    </w:p>
    <w:p w:rsidR="004E1C85" w:rsidRDefault="004E1C85">
      <w:pPr>
        <w:jc w:val="center"/>
        <w:rPr>
          <w:b/>
          <w:bCs/>
        </w:rPr>
      </w:pPr>
      <w:r>
        <w:rPr>
          <w:b/>
          <w:bCs/>
        </w:rPr>
        <w:t>ПРИКАЗ</w:t>
      </w:r>
    </w:p>
    <w:p w:rsidR="004E1C85" w:rsidRDefault="004E1C85">
      <w:pPr>
        <w:jc w:val="center"/>
        <w:rPr>
          <w:b/>
          <w:bCs/>
        </w:rPr>
      </w:pPr>
    </w:p>
    <w:p w:rsidR="004E1C85" w:rsidRDefault="004E1C85">
      <w:pPr>
        <w:jc w:val="center"/>
        <w:rPr>
          <w:b/>
          <w:bCs/>
        </w:rPr>
      </w:pPr>
      <w:r>
        <w:rPr>
          <w:b/>
          <w:bCs/>
        </w:rPr>
        <w:t>1 декабря 2005 г.</w:t>
      </w:r>
    </w:p>
    <w:p w:rsidR="004E1C85" w:rsidRDefault="004E1C85">
      <w:pPr>
        <w:jc w:val="center"/>
        <w:rPr>
          <w:b/>
          <w:bCs/>
        </w:rPr>
      </w:pPr>
    </w:p>
    <w:p w:rsidR="004E1C85" w:rsidRDefault="004E1C85">
      <w:pPr>
        <w:jc w:val="center"/>
        <w:rPr>
          <w:b/>
          <w:bCs/>
        </w:rPr>
      </w:pPr>
      <w:r>
        <w:rPr>
          <w:b/>
          <w:bCs/>
        </w:rPr>
        <w:t>N 727</w:t>
      </w:r>
    </w:p>
    <w:p w:rsidR="004E1C85" w:rsidRDefault="004E1C85">
      <w:pPr>
        <w:jc w:val="center"/>
        <w:rPr>
          <w:b/>
          <w:bCs/>
        </w:rPr>
      </w:pPr>
    </w:p>
    <w:p w:rsidR="004E1C85" w:rsidRDefault="004E1C85">
      <w:pPr>
        <w:jc w:val="center"/>
        <w:rPr>
          <w:b/>
          <w:bCs/>
        </w:rPr>
      </w:pPr>
      <w:r>
        <w:rPr>
          <w:b/>
          <w:bCs/>
        </w:rPr>
        <w:t>ОБ УТВЕРЖДЕНИИ СТАНДАРТА МЕДИЦИНСКОЙ ПОМОЩИ</w:t>
      </w:r>
    </w:p>
    <w:p w:rsidR="004E1C85" w:rsidRDefault="004E1C85">
      <w:pPr>
        <w:jc w:val="center"/>
        <w:rPr>
          <w:b/>
          <w:bCs/>
        </w:rPr>
      </w:pPr>
      <w:r>
        <w:rPr>
          <w:b/>
          <w:bCs/>
        </w:rPr>
        <w:t>БОЛЬНЫМ С НЕРВНО-МЫШЕЧНОЙ ДИСФУНКЦИЕЙ МОЧЕВОГО ПУЗЫРЯ</w:t>
      </w:r>
    </w:p>
    <w:p w:rsidR="004E1C85" w:rsidRDefault="004E1C85">
      <w:pPr>
        <w:jc w:val="center"/>
      </w:pPr>
    </w:p>
    <w:p w:rsidR="004E1C85" w:rsidRDefault="004E1C85">
      <w:pPr>
        <w:ind w:firstLine="540"/>
        <w:jc w:val="both"/>
      </w:pPr>
      <w:r>
        <w:t xml:space="preserve">В соответствии со </w:t>
      </w:r>
      <w:hyperlink r:id="rId4" w:history="1">
        <w:r>
          <w:rPr>
            <w:color w:val="0000FF"/>
          </w:rPr>
          <w:t>ст. 40</w:t>
        </w:r>
      </w:hyperlink>
      <w:r>
        <w:t xml:space="preserve"> Основ законодательства Российской Федерации об охране здоровья граждан от 22 июля 1993 г. N 5487-1 (Ведомости Съезда народных депутатов Российской Федерации и Верховного Совета Российской Федерации, 1993, N 33, ст. 1318; 2005, N 10, ст. 763) приказываю:</w:t>
      </w:r>
    </w:p>
    <w:p w:rsidR="004E1C85" w:rsidRDefault="004E1C85">
      <w:pPr>
        <w:ind w:firstLine="540"/>
        <w:jc w:val="both"/>
      </w:pPr>
      <w:r>
        <w:t xml:space="preserve">1. Утвердить прилагаемый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нервно-мышечной дисфункцией мочевого пузыря.</w:t>
      </w:r>
    </w:p>
    <w:p w:rsidR="004E1C85" w:rsidRDefault="004E1C85">
      <w:pPr>
        <w:ind w:firstLine="540"/>
        <w:jc w:val="both"/>
      </w:pPr>
      <w:r>
        <w:t xml:space="preserve">2. Рекомендовать руководителям федеральных специализированных медицинских учреждений использовать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нервно-мышечной дисфункцией мочевого пузыря при </w:t>
      </w:r>
      <w:hyperlink r:id="rId5" w:history="1">
        <w:r>
          <w:rPr>
            <w:color w:val="0000FF"/>
          </w:rPr>
          <w:t>оказании</w:t>
        </w:r>
      </w:hyperlink>
      <w:r>
        <w:t xml:space="preserve"> дорогостоящей (высокотехнологичной) медицинской помощи.</w:t>
      </w:r>
    </w:p>
    <w:p w:rsidR="004E1C85" w:rsidRDefault="004E1C85">
      <w:pPr>
        <w:ind w:firstLine="540"/>
        <w:jc w:val="both"/>
      </w:pPr>
    </w:p>
    <w:p w:rsidR="004E1C85" w:rsidRDefault="004E1C85">
      <w:pPr>
        <w:jc w:val="right"/>
      </w:pPr>
      <w:r>
        <w:t>Заместитель Министра</w:t>
      </w:r>
    </w:p>
    <w:p w:rsidR="004E1C85" w:rsidRDefault="004E1C85">
      <w:pPr>
        <w:jc w:val="right"/>
      </w:pPr>
      <w:r>
        <w:t>В.СТАРОДУБОВ</w:t>
      </w:r>
    </w:p>
    <w:p w:rsidR="004E1C85" w:rsidRDefault="004E1C85">
      <w:pPr>
        <w:ind w:firstLine="540"/>
        <w:jc w:val="both"/>
      </w:pPr>
    </w:p>
    <w:p w:rsidR="004E1C85" w:rsidRDefault="004E1C85">
      <w:pPr>
        <w:ind w:firstLine="540"/>
        <w:jc w:val="both"/>
      </w:pPr>
    </w:p>
    <w:p w:rsidR="004E1C85" w:rsidRDefault="004E1C85">
      <w:pPr>
        <w:ind w:firstLine="540"/>
        <w:jc w:val="both"/>
      </w:pPr>
    </w:p>
    <w:p w:rsidR="004E1C85" w:rsidRDefault="004E1C85">
      <w:pPr>
        <w:ind w:firstLine="540"/>
        <w:jc w:val="both"/>
      </w:pPr>
    </w:p>
    <w:p w:rsidR="004E1C85" w:rsidRDefault="004E1C85">
      <w:pPr>
        <w:ind w:firstLine="540"/>
        <w:jc w:val="both"/>
      </w:pPr>
    </w:p>
    <w:p w:rsidR="004E1C85" w:rsidRDefault="004E1C85">
      <w:pPr>
        <w:jc w:val="right"/>
        <w:outlineLvl w:val="0"/>
      </w:pPr>
      <w:bookmarkStart w:id="1" w:name="Par24"/>
      <w:bookmarkEnd w:id="1"/>
      <w:r>
        <w:t>УТВЕРЖДЕНО</w:t>
      </w:r>
    </w:p>
    <w:p w:rsidR="004E1C85" w:rsidRDefault="004E1C85">
      <w:pPr>
        <w:jc w:val="right"/>
      </w:pPr>
      <w:r>
        <w:t>приказом Министерства</w:t>
      </w:r>
    </w:p>
    <w:p w:rsidR="004E1C85" w:rsidRDefault="004E1C85">
      <w:pPr>
        <w:jc w:val="right"/>
      </w:pPr>
      <w:r>
        <w:t>здравоохранения и</w:t>
      </w:r>
    </w:p>
    <w:p w:rsidR="004E1C85" w:rsidRDefault="004E1C85">
      <w:pPr>
        <w:jc w:val="right"/>
      </w:pPr>
      <w:r>
        <w:t>социального развития</w:t>
      </w:r>
    </w:p>
    <w:p w:rsidR="004E1C85" w:rsidRDefault="004E1C85">
      <w:pPr>
        <w:jc w:val="right"/>
      </w:pPr>
      <w:r>
        <w:t>Российской Федерации</w:t>
      </w:r>
    </w:p>
    <w:p w:rsidR="004E1C85" w:rsidRDefault="004E1C85">
      <w:pPr>
        <w:jc w:val="right"/>
      </w:pPr>
      <w:r>
        <w:t>от 01.12.2005 г. N 727</w:t>
      </w:r>
    </w:p>
    <w:p w:rsidR="004E1C85" w:rsidRDefault="004E1C85">
      <w:pPr>
        <w:ind w:firstLine="540"/>
        <w:jc w:val="both"/>
      </w:pPr>
    </w:p>
    <w:p w:rsidR="004E1C85" w:rsidRDefault="004E1C85">
      <w:pPr>
        <w:jc w:val="center"/>
        <w:rPr>
          <w:b/>
          <w:bCs/>
        </w:rPr>
      </w:pPr>
      <w:bookmarkStart w:id="2" w:name="Par31"/>
      <w:bookmarkEnd w:id="2"/>
      <w:r>
        <w:rPr>
          <w:b/>
          <w:bCs/>
        </w:rPr>
        <w:t>СТАНДАРТ</w:t>
      </w:r>
    </w:p>
    <w:p w:rsidR="004E1C85" w:rsidRDefault="004E1C85">
      <w:pPr>
        <w:jc w:val="center"/>
        <w:rPr>
          <w:b/>
          <w:bCs/>
        </w:rPr>
      </w:pPr>
      <w:r>
        <w:rPr>
          <w:b/>
          <w:bCs/>
        </w:rPr>
        <w:t>МЕДИЦИНСКОЙ ПОМОЩИ БОЛЬНЫМ С НЕРВНО-МЫШЕЧНОЙ</w:t>
      </w:r>
    </w:p>
    <w:p w:rsidR="004E1C85" w:rsidRDefault="004E1C85">
      <w:pPr>
        <w:jc w:val="center"/>
        <w:rPr>
          <w:b/>
          <w:bCs/>
        </w:rPr>
      </w:pPr>
      <w:r>
        <w:rPr>
          <w:b/>
          <w:bCs/>
        </w:rPr>
        <w:t>ДИСФУНКЦИЕЙ МОЧЕВОГО ПУЗЫРЯ</w:t>
      </w:r>
    </w:p>
    <w:p w:rsidR="004E1C85" w:rsidRDefault="004E1C85">
      <w:pPr>
        <w:ind w:firstLine="540"/>
        <w:jc w:val="both"/>
      </w:pPr>
    </w:p>
    <w:p w:rsidR="004E1C85" w:rsidRDefault="004E1C85">
      <w:pPr>
        <w:ind w:firstLine="540"/>
        <w:jc w:val="both"/>
        <w:outlineLvl w:val="1"/>
      </w:pPr>
      <w:bookmarkStart w:id="3" w:name="Par35"/>
      <w:bookmarkEnd w:id="3"/>
      <w:r>
        <w:t>1. Модель пациента</w:t>
      </w:r>
    </w:p>
    <w:p w:rsidR="004E1C85" w:rsidRDefault="004E1C85">
      <w:pPr>
        <w:ind w:firstLine="540"/>
        <w:jc w:val="both"/>
      </w:pPr>
      <w:r>
        <w:t>Категория возрастная: взрослые</w:t>
      </w:r>
    </w:p>
    <w:p w:rsidR="004E1C85" w:rsidRDefault="004E1C85">
      <w:pPr>
        <w:ind w:firstLine="540"/>
        <w:jc w:val="both"/>
      </w:pPr>
      <w:r>
        <w:t>Нозологическая форма: нервно-мышечная дисфункция мочевого пузыря, не классифицированная в других рубриках</w:t>
      </w:r>
    </w:p>
    <w:p w:rsidR="004E1C85" w:rsidRDefault="004E1C85">
      <w:pPr>
        <w:ind w:firstLine="540"/>
        <w:jc w:val="both"/>
      </w:pPr>
      <w:r>
        <w:t xml:space="preserve">Код по МКБ-10: </w:t>
      </w:r>
      <w:hyperlink r:id="rId6" w:history="1">
        <w:r>
          <w:rPr>
            <w:color w:val="0000FF"/>
          </w:rPr>
          <w:t>N31</w:t>
        </w:r>
      </w:hyperlink>
    </w:p>
    <w:p w:rsidR="004E1C85" w:rsidRDefault="004E1C85">
      <w:pPr>
        <w:ind w:firstLine="540"/>
        <w:jc w:val="both"/>
      </w:pPr>
      <w:r>
        <w:t>Фаза: любая</w:t>
      </w:r>
    </w:p>
    <w:p w:rsidR="004E1C85" w:rsidRDefault="004E1C85">
      <w:pPr>
        <w:ind w:firstLine="540"/>
        <w:jc w:val="both"/>
      </w:pPr>
      <w:r>
        <w:t>Стадия: любая</w:t>
      </w:r>
    </w:p>
    <w:p w:rsidR="004E1C85" w:rsidRDefault="004E1C85">
      <w:pPr>
        <w:ind w:firstLine="540"/>
        <w:jc w:val="both"/>
      </w:pPr>
      <w:r>
        <w:t>Осложнение: вне зависимости от осложнений</w:t>
      </w:r>
    </w:p>
    <w:p w:rsidR="004E1C85" w:rsidRDefault="004E1C85">
      <w:pPr>
        <w:ind w:firstLine="540"/>
        <w:jc w:val="both"/>
      </w:pPr>
      <w:r>
        <w:t>Условие оказания: стационарная помощь</w:t>
      </w:r>
    </w:p>
    <w:p w:rsidR="004E1C85" w:rsidRDefault="004E1C85">
      <w:pPr>
        <w:ind w:firstLine="540"/>
        <w:jc w:val="both"/>
      </w:pPr>
    </w:p>
    <w:p w:rsidR="004E1C85" w:rsidRDefault="004E1C85">
      <w:pPr>
        <w:jc w:val="center"/>
        <w:outlineLvl w:val="2"/>
      </w:pPr>
      <w:bookmarkStart w:id="4" w:name="Par44"/>
      <w:bookmarkEnd w:id="4"/>
      <w:r>
        <w:t>1.1. ДИАГНОСТИКА</w:t>
      </w:r>
    </w:p>
    <w:p w:rsidR="004E1C85" w:rsidRDefault="004E1C85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Код  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Наименование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почек и     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сигмовидной и прямой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кишки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мужских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гинекологии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A01.20.003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в гинекологии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A09.28.053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осадка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белка в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концентрации водородных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ионов мочи (pH мочи)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глюкозы в моче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Определение объема мочи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удельного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веса (относительной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плотности)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Калибровка уретры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A03.28.001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Цистоскопия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A03.28.002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Уретроскопия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уретры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мочевого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A04.28.003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мочеточников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Микционная  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цистоуретрография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Уретрография восходящая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Нативная и двойная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контрастная цистография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или уретроцистография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A11.28.007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Катетеризация мочевого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Обзорная урография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(рентгенография мочевой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системы)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Внутривенная урография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0,8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скорости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потока мочи 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(урофлоуметрия)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объема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остаточной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Цистометрия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Профилометрия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внутриуретрального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давления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A05.02.001.001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Электромиография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мочевого пузыря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A05.02.001.002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Электромиография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тазового дна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A11.28.008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Инстилляции мочевого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(проба)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4E1C85" w:rsidRDefault="004E1C85">
      <w:pPr>
        <w:jc w:val="both"/>
      </w:pPr>
    </w:p>
    <w:p w:rsidR="004E1C85" w:rsidRDefault="004E1C85">
      <w:pPr>
        <w:jc w:val="center"/>
        <w:outlineLvl w:val="2"/>
      </w:pPr>
      <w:bookmarkStart w:id="5" w:name="Par162"/>
      <w:bookmarkEnd w:id="5"/>
      <w:r>
        <w:t>1.2. ЛЕЧЕНИЕ ИЗ РАСЧЕТА 28 ДНЕЙ</w:t>
      </w:r>
    </w:p>
    <w:p w:rsidR="004E1C85" w:rsidRDefault="004E1C8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Наименование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31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31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при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почек и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31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</w:t>
            </w:r>
            <w:r>
              <w:rPr>
                <w:rFonts w:ascii="Courier New" w:hAnsi="Courier New" w:cs="Courier New"/>
              </w:rPr>
              <w:lastRenderedPageBreak/>
              <w:t xml:space="preserve">мужских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гинекологии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A01.20.003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в гинекологии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пульса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19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Термометрия общая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56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Измерение артериального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давления на 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периферических артериях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периферической вены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пальца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глюкозы в крови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лейкоцитов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Соотношение лейкоцитов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(подсчет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формулы крови)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гемоглобина в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оседания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тромбоцитов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мочевины в крови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креатинина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A09.28.053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осадка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белка в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концентрации водородных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ионов мочи (pH мочи)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удельного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веса (относительной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плотности)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A12.10.001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Регистрация 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электрокардиограммы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Расшифровка, описание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интерпретация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электрокардиографичес-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ких данных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A06.09.008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легких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основных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 крови (A, B, 0)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резус-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принадлежности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калия в крови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в крови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A26.06.036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HbsAg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Hepatitis В virus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human     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immunodeficiency virus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HIV 1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human     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immunodeficiency virus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HIV 2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A26.06.082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к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Treponema pallidum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Hepatitis C virus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A11.28.006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Получение уретрального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отделяемого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A11.28.013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Получение секрета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предстательной железы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уретрального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отделяемого и сока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простаты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Биопсия мочевого пузыря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A08.28.004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Морфологическое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тканей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препаратов мочевого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A08.28.007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Цитологическое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тканей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мочевого пузыря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простаты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A07.28.003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Динамическая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нефросцинтиграфия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0,8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A06.03.059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Компьютерная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томография позвонков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A05.03.001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Магнитно-резонансная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томография костной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ткани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A06.03.016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поясничного отдела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позвоночника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A06.03.017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пояснично-крестцового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отдела позвоночника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A06.03.018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крестца и копчика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A06.03.006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всего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черепа, в одной и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более проекциях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Прием (осмотр,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врача-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анестезиолога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B03.003.05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Суточное наблюдение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реанимационного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больного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1,5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Анестезиологическое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(включая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раннее      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послеоперационное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ведение)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B01.023.01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Прием (осмотр,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врача-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невропатолога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B01.054.01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Осмотр (консультация)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врача-физиотерапевта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0,8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A16.28.063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Внутренняя  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(трансуретральная)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уретротомия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0,03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A16.28.036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Наружная уретротомия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A16.28.020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Мочевой отвод к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кишечнику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A16.28.018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Кожная уретеро-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илиостомия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A16.28.019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Имплантация 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мочеточника в кожу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A16.28.034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Сфинктеропластика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A16.28.064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Установка уретральной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спирали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0,02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A16.28.034.001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Сфинктеропластика с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имплантацией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искусственного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сфинктера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A16.28.066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Имплантация электродов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сакральным нервам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A16.28.067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Имплантация системы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для сакральной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стимуляции мочевого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A16.28.068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Трансуретральное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введение    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ботулинического токсина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стенку мочевого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(сфинктер)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A16.28.069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Промежностное введение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ботулинического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токсина в сфинктер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мочевого пузыря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A16.28.025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Надлобковая 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катетеризация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мочевого пузыря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A16.28.016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Имплантация 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электронного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стимулятора в мочевой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пузырь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0,02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Удаление камней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мочевого пузыря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кожей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тяжелобольного пациента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20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постоянным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катетером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21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цистостомой и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уростомой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20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Приготовление и смена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постельного белья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тяжелобольному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по смене белья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 одежды тяжелобольному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промежностью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наружными половыми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органами тяжелобольных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20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A13.30.003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Психологическая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адаптация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волосами,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ногтями, бритье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дефекации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Постановка  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очистительной клизмы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Транспортировка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внутри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учреждения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6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Перемещение 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в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постели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A15.12.002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Эластическая компрессия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нижних конечностей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сосудистым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катетером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Внутривенное введение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Внутримышечное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введение лекарственных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14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парентеральном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введении лекарственных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14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мочевого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Микционная  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цистоуретрография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Уретрография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восходящая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скорости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потока мочи 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(урофлоуметрия)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объема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остаточной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Микробиологическое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мочи на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аэробные и  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факультативно-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анаэробные условно-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патогенные  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микроорганизмы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A17.24.002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Чрескожная  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электронейростимуляция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заболеваниях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периферической </w:t>
            </w:r>
            <w:r>
              <w:rPr>
                <w:rFonts w:ascii="Courier New" w:hAnsi="Courier New" w:cs="Courier New"/>
              </w:rPr>
              <w:lastRenderedPageBreak/>
              <w:t xml:space="preserve">нервной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системы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A18.05.012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Гемотрансфузия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Проба на совместимость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перед переливанием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</w:tbl>
    <w:p w:rsidR="004E1C85" w:rsidRDefault="004E1C85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72"/>
        <w:gridCol w:w="784"/>
        <w:gridCol w:w="1666"/>
        <w:gridCol w:w="1176"/>
        <w:gridCol w:w="980"/>
        <w:gridCol w:w="980"/>
      </w:tblGrid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Фармакотера-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певтическая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группа      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АТХ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группа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hyperlink w:anchor="Par742" w:history="1">
              <w:r>
                <w:rPr>
                  <w:rFonts w:ascii="Courier New" w:hAnsi="Courier New" w:cs="Courier New"/>
                  <w:color w:val="0000FF"/>
                </w:rPr>
                <w:t>&lt;*&gt;</w:t>
              </w:r>
            </w:hyperlink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Международное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непатентованное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наименование 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Частота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назначения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ОДД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hyperlink w:anchor="Par743" w:history="1">
              <w:r>
                <w:rPr>
                  <w:rFonts w:ascii="Courier New" w:hAnsi="Courier New" w:cs="Courier New"/>
                  <w:color w:val="0000FF"/>
                </w:rPr>
                <w:t>&lt;**&gt;</w:t>
              </w:r>
            </w:hyperlink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ЭКД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hyperlink w:anchor="Par744" w:history="1">
              <w:r>
                <w:rPr>
                  <w:rFonts w:ascii="Courier New" w:hAnsi="Courier New" w:cs="Courier New"/>
                  <w:color w:val="0000FF"/>
                </w:rPr>
                <w:t>&lt;***&gt;</w:t>
              </w:r>
            </w:hyperlink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Анестетики, миорелаксанты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наркоза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Кислород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50 л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50 л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Азота закись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0,9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25 л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25 л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Пропофол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800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800 мг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Кетамин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мг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Галотан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мл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мл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Местные анестетики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Бупивакаин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0,8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Ропивакаин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0,2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60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60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Лидокаин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60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60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Миорелаксанты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Суксаметония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бромид, хлорид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йодид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150 мг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Пипекурония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бромид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3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12 мг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Ботулинический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токсин +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альбумин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0,2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ЕД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300 ЕД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Пиридостигмина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бромид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120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36 г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Толтеродин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4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360 мг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Неостигмина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метилсульфат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мл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 мл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центральную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нервную систему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Анксиолитики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(транквилизаторы)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Мидазолам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0,8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 мг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Диазепам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0,2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 мг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Антидепрессанты и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нормотимического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действия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0,6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Имипрамин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25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250 мг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Кломипрамин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1500 мг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Прочие средства,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влияющие на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центральную нервную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системы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Пирацетам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120 г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Анальгетики, нестероидные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препараты,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ревматических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заболеваний и подагры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Наркотические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Тримепередин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 мг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Фентанил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0,075 мг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0,4 мг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Ненаркотические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и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нестероидные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Кетопрофен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90 мг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Диклофенак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75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225 мг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Метамизол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натрий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3000 мг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Средства для профилактики и лечения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инфекций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Антибактериальные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Левофлоксацин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0,4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8 г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Ципрофлоксацин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0,2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10 г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Цефуроксим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1,5 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1,5 г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Амоксициллин +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клавулановая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кислота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1,2 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1,2 г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Имипенем +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циластатин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г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Ванкомицин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г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Цефепим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г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Противопротозойные и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противомалярийные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Метронидазол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7500 мг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Противогрибковые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Флуконазол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1000 мг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сердечно-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сосудистую систему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Гипотензивные средства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Доксазозин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8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240 мг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Растворы, электролиты, средства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кислотного равновесия,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питания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Электролиты, средства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кислотного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равновесия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Кальция хлорид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электролитные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моно- и поли-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компонентные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л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хлорид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9 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9 г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кровь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и  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плазмозаменители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Декстроза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1200 мл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Препараты плазмы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Декстран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60 г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аллергических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реакций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Антигистаминные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Клемастин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3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 мг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Хлоропирамин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75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375 мг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Мебгидролин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750 мг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Гормоны и средства, влияющие на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эндокринную систему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Неполовые гормоны,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синтетические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субстанции и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антигормоны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Десмопрессин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0,1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0,8 мг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заболевания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почек и мочевыводящих путей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аденомы простаты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Тамсулозин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0,4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12 мг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Теразозин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300 мг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заболеваний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желудочно-кишечного тракта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Спазмолитические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Оксибутинин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600 мг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Троспиума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хлорид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600 мг </w:t>
            </w:r>
          </w:p>
        </w:tc>
      </w:tr>
    </w:tbl>
    <w:p w:rsidR="004E1C85" w:rsidRDefault="004E1C85">
      <w:pPr>
        <w:ind w:firstLine="540"/>
        <w:jc w:val="both"/>
      </w:pPr>
    </w:p>
    <w:p w:rsidR="004E1C85" w:rsidRDefault="004E1C85">
      <w:pPr>
        <w:ind w:firstLine="540"/>
        <w:jc w:val="both"/>
      </w:pPr>
      <w:r>
        <w:t>--------------------------------</w:t>
      </w:r>
    </w:p>
    <w:p w:rsidR="004E1C85" w:rsidRDefault="004E1C85">
      <w:pPr>
        <w:ind w:firstLine="540"/>
        <w:jc w:val="both"/>
      </w:pPr>
      <w:bookmarkStart w:id="6" w:name="Par742"/>
      <w:bookmarkEnd w:id="6"/>
      <w:r>
        <w:t>&lt;*&gt; Анатомо-терапевтическо-химическая классификация.</w:t>
      </w:r>
    </w:p>
    <w:p w:rsidR="004E1C85" w:rsidRDefault="004E1C85">
      <w:pPr>
        <w:ind w:firstLine="540"/>
        <w:jc w:val="both"/>
      </w:pPr>
      <w:bookmarkStart w:id="7" w:name="Par743"/>
      <w:bookmarkEnd w:id="7"/>
      <w:r>
        <w:t>&lt;**&gt; Ориентировочная дневная доза.</w:t>
      </w:r>
    </w:p>
    <w:p w:rsidR="004E1C85" w:rsidRDefault="004E1C85">
      <w:pPr>
        <w:ind w:firstLine="540"/>
        <w:jc w:val="both"/>
      </w:pPr>
      <w:bookmarkStart w:id="8" w:name="Par744"/>
      <w:bookmarkEnd w:id="8"/>
      <w:r>
        <w:t>&lt;***&gt; Эквивалентная курсовая доза.</w:t>
      </w:r>
    </w:p>
    <w:p w:rsidR="004E1C85" w:rsidRDefault="004E1C85">
      <w:pPr>
        <w:ind w:firstLine="540"/>
        <w:jc w:val="both"/>
      </w:pPr>
    </w:p>
    <w:p w:rsidR="004E1C85" w:rsidRDefault="004E1C85">
      <w:pPr>
        <w:jc w:val="center"/>
        <w:outlineLvl w:val="2"/>
      </w:pPr>
      <w:bookmarkStart w:id="9" w:name="Par746"/>
      <w:bookmarkEnd w:id="9"/>
      <w:r>
        <w:t>Консервированная кровь человека и ее компоненты</w:t>
      </w:r>
    </w:p>
    <w:p w:rsidR="004E1C85" w:rsidRDefault="004E1C8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30"/>
        <w:gridCol w:w="1666"/>
        <w:gridCol w:w="1568"/>
      </w:tblGrid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Наименование           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Частота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предоставления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Среднее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Плазма свежезамороженная из дозы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дозы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Эритроцитная масса 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400 мл    </w:t>
            </w:r>
          </w:p>
        </w:tc>
      </w:tr>
    </w:tbl>
    <w:p w:rsidR="004E1C85" w:rsidRDefault="004E1C85">
      <w:pPr>
        <w:jc w:val="both"/>
      </w:pPr>
    </w:p>
    <w:p w:rsidR="004E1C85" w:rsidRDefault="004E1C85">
      <w:pPr>
        <w:jc w:val="center"/>
        <w:outlineLvl w:val="2"/>
      </w:pPr>
      <w:bookmarkStart w:id="10" w:name="Par758"/>
      <w:bookmarkEnd w:id="10"/>
      <w:r>
        <w:t>Питательные смеси</w:t>
      </w:r>
    </w:p>
    <w:p w:rsidR="004E1C85" w:rsidRDefault="004E1C8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4"/>
        <w:gridCol w:w="2254"/>
        <w:gridCol w:w="1666"/>
        <w:gridCol w:w="1568"/>
      </w:tblGrid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Наименование           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Частота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предоставления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Среднее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Смеси для парентерального питания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0,04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jc w:val="center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аминокислот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0,8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3000 мл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jc w:val="center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Жировые эмульсии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0,2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2000 мл    </w:t>
            </w:r>
          </w:p>
        </w:tc>
      </w:tr>
    </w:tbl>
    <w:p w:rsidR="004E1C85" w:rsidRDefault="004E1C85">
      <w:pPr>
        <w:ind w:firstLine="540"/>
        <w:jc w:val="both"/>
      </w:pPr>
    </w:p>
    <w:p w:rsidR="004E1C85" w:rsidRDefault="004E1C85">
      <w:pPr>
        <w:jc w:val="center"/>
        <w:outlineLvl w:val="2"/>
      </w:pPr>
      <w:bookmarkStart w:id="11" w:name="Par771"/>
      <w:bookmarkEnd w:id="11"/>
      <w:r>
        <w:t>Импланты</w:t>
      </w:r>
    </w:p>
    <w:p w:rsidR="004E1C85" w:rsidRDefault="004E1C8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30"/>
        <w:gridCol w:w="1666"/>
        <w:gridCol w:w="1568"/>
      </w:tblGrid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Наименование           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Частота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предоставления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Среднее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Электрод для сакральной   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электростимуляции  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0,2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2  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Имплантируемая система для  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сакральной нейростимуляции с   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генератором        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0,2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Уретральная спираль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0,02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</w:tr>
      <w:tr w:rsidR="004E1C8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Искусственный сфинктер мочевого  </w:t>
            </w:r>
          </w:p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0,05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C85" w:rsidRDefault="004E1C8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</w:tr>
    </w:tbl>
    <w:p w:rsidR="004E1C85" w:rsidRDefault="004E1C85">
      <w:pPr>
        <w:ind w:firstLine="540"/>
        <w:jc w:val="both"/>
      </w:pPr>
    </w:p>
    <w:p w:rsidR="004E1C85" w:rsidRDefault="004E1C85">
      <w:pPr>
        <w:ind w:firstLine="540"/>
        <w:jc w:val="both"/>
      </w:pPr>
    </w:p>
    <w:p w:rsidR="004E1C85" w:rsidRDefault="004E1C85">
      <w:pPr>
        <w:pBdr>
          <w:bottom w:val="single" w:sz="6" w:space="0" w:color="auto"/>
        </w:pBdr>
        <w:rPr>
          <w:sz w:val="5"/>
          <w:szCs w:val="5"/>
        </w:rPr>
      </w:pPr>
    </w:p>
    <w:p w:rsidR="00C065F2" w:rsidRDefault="00C065F2"/>
    <w:sectPr w:rsidR="00C065F2" w:rsidSect="00874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E1C85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2EBB"/>
    <w:rsid w:val="000D3B58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1C85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22C2"/>
    <w:rsid w:val="009E309B"/>
    <w:rsid w:val="009E7586"/>
    <w:rsid w:val="009F08DE"/>
    <w:rsid w:val="009F184F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B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1C85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ConsPlusNonformat">
    <w:name w:val="ConsPlusNonformat"/>
    <w:uiPriority w:val="99"/>
    <w:rsid w:val="004E1C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4E1C85"/>
    <w:pPr>
      <w:widowControl w:val="0"/>
      <w:autoSpaceDE w:val="0"/>
      <w:autoSpaceDN w:val="0"/>
      <w:adjustRightInd w:val="0"/>
    </w:pPr>
    <w:rPr>
      <w:rFonts w:eastAsiaTheme="minorEastAsia"/>
      <w:b/>
      <w:bCs/>
    </w:rPr>
  </w:style>
  <w:style w:type="paragraph" w:customStyle="1" w:styleId="ConsPlusCell">
    <w:name w:val="ConsPlusCell"/>
    <w:uiPriority w:val="99"/>
    <w:rsid w:val="004E1C85"/>
    <w:pPr>
      <w:widowControl w:val="0"/>
      <w:autoSpaceDE w:val="0"/>
      <w:autoSpaceDN w:val="0"/>
      <w:adjustRightInd w:val="0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7DB298B2906D9C95C693E1BB57A651E17D34F0AEF1E3651F11BC2624C69A11AEE4B4D41BAB5qD44F" TargetMode="External"/><Relationship Id="rId5" Type="http://schemas.openxmlformats.org/officeDocument/2006/relationships/hyperlink" Target="consultantplus://offline/ref=E7DB298B2906D9C95C693E1BB57A651E14DD400CE4433C59A817C0654336B61DA7474D43B8BFD2q449F" TargetMode="External"/><Relationship Id="rId4" Type="http://schemas.openxmlformats.org/officeDocument/2006/relationships/hyperlink" Target="consultantplus://offline/ref=E7DB298B2906D9C95C693E1BB57A651E12DE4E09ED433C59A817C0654336B61DA7474D43B9BAD2q44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3286</Words>
  <Characters>18736</Characters>
  <Application>Microsoft Office Word</Application>
  <DocSecurity>0</DocSecurity>
  <Lines>156</Lines>
  <Paragraphs>43</Paragraphs>
  <ScaleCrop>false</ScaleCrop>
  <Company>MYZ</Company>
  <LinksUpToDate>false</LinksUpToDate>
  <CharactersWithSpaces>21979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1</cp:revision>
  <dcterms:created xsi:type="dcterms:W3CDTF">2014-06-04T05:56:00Z</dcterms:created>
  <dcterms:modified xsi:type="dcterms:W3CDTF">2014-06-04T05:57:00Z</dcterms:modified>
</cp:coreProperties>
</file>